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C" w:rsidRDefault="000473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0473CC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0473CC" w:rsidRDefault="00EC73DE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</w:t>
            </w:r>
            <w:r w:rsidR="00D6265D"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AS DE AMOSTRAS DE ÁGUA PARA 2024</w:t>
            </w:r>
          </w:p>
          <w:p w:rsidR="000473CC" w:rsidRDefault="000473C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473CC">
        <w:trPr>
          <w:jc w:val="center"/>
        </w:trPr>
        <w:tc>
          <w:tcPr>
            <w:tcW w:w="6750" w:type="dxa"/>
            <w:gridSpan w:val="2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0473CC">
        <w:trPr>
          <w:jc w:val="center"/>
        </w:trPr>
        <w:tc>
          <w:tcPr>
            <w:tcW w:w="9915" w:type="dxa"/>
            <w:gridSpan w:val="6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0473CC">
        <w:trPr>
          <w:jc w:val="center"/>
        </w:trPr>
        <w:tc>
          <w:tcPr>
            <w:tcW w:w="9416" w:type="dxa"/>
            <w:gridSpan w:val="4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CSU (Linha + Ginásio)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UTA: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RUA ROTARY, 241.</w:t>
            </w:r>
          </w:p>
        </w:tc>
        <w:tc>
          <w:tcPr>
            <w:tcW w:w="5871" w:type="dxa"/>
            <w:gridSpan w:val="3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0473CC">
        <w:trPr>
          <w:jc w:val="center"/>
        </w:trPr>
        <w:tc>
          <w:tcPr>
            <w:tcW w:w="9416" w:type="dxa"/>
            <w:gridSpan w:val="4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0473CC" w:rsidRDefault="000473C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1500 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0473CC">
        <w:trPr>
          <w:jc w:val="center"/>
        </w:trPr>
        <w:tc>
          <w:tcPr>
            <w:tcW w:w="3532" w:type="dxa"/>
          </w:tcPr>
          <w:p w:rsidR="000473CC" w:rsidRDefault="00EC73DE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610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0473CC" w:rsidRDefault="00EC73DE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610 X 2,46 = 1500</w:t>
            </w:r>
          </w:p>
          <w:p w:rsidR="000473CC" w:rsidRDefault="000473C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0473CC" w:rsidRDefault="00EC73DE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12,00 L/s</w:t>
            </w:r>
          </w:p>
        </w:tc>
      </w:tr>
      <w:tr w:rsidR="000473CC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0473CC" w:rsidRDefault="00EC73DE">
            <w:pPr>
              <w:spacing w:after="0"/>
              <w:ind w:left="68"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0473CC">
        <w:trPr>
          <w:trHeight w:val="399"/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spacing w:after="0"/>
              <w:ind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0473CC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0473CC" w:rsidRDefault="00EC73DE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501A30" w:rsidRPr="00501A30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0473CC" w:rsidRDefault="00EC73DE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501A30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  <w:bookmarkStart w:id="0" w:name="_GoBack"/>
            <w:bookmarkEnd w:id="0"/>
          </w:p>
        </w:tc>
      </w:tr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D6265D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0473CC" w:rsidRDefault="00EC73D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</w:t>
            </w:r>
            <w:proofErr w:type="gram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212529"/>
                <w:sz w:val="24"/>
                <w:szCs w:val="24"/>
                <w:highlight w:val="white"/>
              </w:rPr>
              <w:t xml:space="preserve"> </w:t>
            </w:r>
          </w:p>
        </w:tc>
        <w:proofErr w:type="gramEnd"/>
      </w:tr>
      <w:tr w:rsidR="000473CC">
        <w:trPr>
          <w:jc w:val="center"/>
        </w:trPr>
        <w:tc>
          <w:tcPr>
            <w:tcW w:w="15287" w:type="dxa"/>
            <w:gridSpan w:val="7"/>
          </w:tcPr>
          <w:p w:rsidR="000473CC" w:rsidRDefault="00EC73D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Cloro Residual Livre, Flúor Turbidez,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, Cor verdadeira, Coliformes Totais, Escherichia Coli</w:t>
            </w:r>
          </w:p>
        </w:tc>
      </w:tr>
    </w:tbl>
    <w:p w:rsidR="000473CC" w:rsidRDefault="000473CC">
      <w:pPr>
        <w:rPr>
          <w:rFonts w:ascii="Arial" w:eastAsia="Arial" w:hAnsi="Arial" w:cs="Arial"/>
        </w:rPr>
      </w:pPr>
    </w:p>
    <w:p w:rsidR="000473CC" w:rsidRDefault="000473CC">
      <w:pPr>
        <w:rPr>
          <w:rFonts w:ascii="Arial" w:eastAsia="Arial" w:hAnsi="Arial" w:cs="Arial"/>
        </w:rPr>
      </w:pPr>
    </w:p>
    <w:p w:rsidR="000473CC" w:rsidRDefault="000473CC">
      <w:pPr>
        <w:rPr>
          <w:rFonts w:ascii="Arial" w:eastAsia="Arial" w:hAnsi="Arial" w:cs="Arial"/>
        </w:rPr>
      </w:pPr>
    </w:p>
    <w:p w:rsidR="000473CC" w:rsidRDefault="000473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473CC" w:rsidRDefault="00EC7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PLANILHA 01: IDENTIFICAÇÃO DAS FORMAS DE ABASTECIMENTO COM OS RESPECTIVOS PONTOS DE COLETA PRIORIZADOS</w:t>
      </w:r>
    </w:p>
    <w:p w:rsidR="000473CC" w:rsidRDefault="000473CC">
      <w:pPr>
        <w:ind w:right="-28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55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551"/>
        <w:gridCol w:w="2410"/>
        <w:gridCol w:w="7654"/>
      </w:tblGrid>
      <w:tr w:rsidR="000473CC">
        <w:trPr>
          <w:jc w:val="center"/>
        </w:trPr>
        <w:tc>
          <w:tcPr>
            <w:tcW w:w="15573" w:type="dxa"/>
            <w:gridSpan w:val="4"/>
            <w:vAlign w:val="center"/>
          </w:tcPr>
          <w:p w:rsidR="000473CC" w:rsidRDefault="00EC73DE">
            <w:pPr>
              <w:tabs>
                <w:tab w:val="left" w:pos="9015"/>
                <w:tab w:val="left" w:pos="9072"/>
              </w:tabs>
              <w:spacing w:line="240" w:lineRule="auto"/>
              <w:ind w:right="-57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CSU 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0473C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Coleta</w:t>
            </w:r>
          </w:p>
        </w:tc>
        <w:tc>
          <w:tcPr>
            <w:tcW w:w="2410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Descrição/Justificativa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análises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Saída do Tratamento – A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Rotary</w:t>
            </w:r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Próximo ao Tratamento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pH, Turbidez, Cloro, E. Coli, C. T.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Rede de Distribuição – B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Sadaki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Irikuchi</w:t>
            </w:r>
            <w:proofErr w:type="spellEnd"/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Fim de rede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Turbidez, Cloro, E. Coli, C. T.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Rede de Distribuição – C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Rotary, 241</w:t>
            </w:r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CSU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Turbidez, Cloro, E. Coli, C. T.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Rede de Distribuição – D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Bornia</w:t>
            </w:r>
            <w:proofErr w:type="spellEnd"/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Normal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Cor, Turbidez, Cloro, E. Coli, C. T.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 Natura – E (1 e 2)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Poço Linha,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CineTeatro</w:t>
            </w:r>
            <w:proofErr w:type="spellEnd"/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Natura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mensal – E. Coli.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Produtos Sec.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Desinf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.– F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Poço</w:t>
            </w:r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Rede de Distribuição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 (realizada anualmente)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Físico – Química – G (1 e 2)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Poço Linha,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CineTeatro</w:t>
            </w:r>
            <w:proofErr w:type="spellEnd"/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 Natura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Físico – Química – H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Rotary</w:t>
            </w:r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Saída do Tratamento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</w:t>
            </w:r>
          </w:p>
        </w:tc>
      </w:tr>
      <w:tr w:rsidR="000473CC">
        <w:trPr>
          <w:cantSplit/>
          <w:jc w:val="center"/>
        </w:trPr>
        <w:tc>
          <w:tcPr>
            <w:tcW w:w="2958" w:type="dxa"/>
            <w:vAlign w:val="center"/>
          </w:tcPr>
          <w:p w:rsidR="000473CC" w:rsidRDefault="00EC73DE">
            <w:pPr>
              <w:tabs>
                <w:tab w:val="left" w:pos="43"/>
              </w:tabs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Físico – Química – I</w:t>
            </w:r>
          </w:p>
        </w:tc>
        <w:tc>
          <w:tcPr>
            <w:tcW w:w="2551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 Manoel Vitoriano</w:t>
            </w:r>
          </w:p>
        </w:tc>
        <w:tc>
          <w:tcPr>
            <w:tcW w:w="2410" w:type="dxa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Rede de Distribuição</w:t>
            </w:r>
          </w:p>
        </w:tc>
        <w:tc>
          <w:tcPr>
            <w:tcW w:w="7654" w:type="dxa"/>
            <w:vAlign w:val="center"/>
          </w:tcPr>
          <w:p w:rsidR="000473CC" w:rsidRDefault="00EC73DE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Análises que compõem o relatório semestral</w:t>
            </w:r>
          </w:p>
        </w:tc>
      </w:tr>
    </w:tbl>
    <w:p w:rsidR="000473CC" w:rsidRDefault="00EC73DE">
      <w:pPr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b/>
          <w:sz w:val="12"/>
          <w:szCs w:val="12"/>
        </w:rPr>
        <w:t>C.T.: Coliformes Totais</w:t>
      </w:r>
    </w:p>
    <w:p w:rsidR="000473CC" w:rsidRDefault="000473CC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:rsidR="000473CC" w:rsidRDefault="00EC73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OBSERVAÇÃO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Esta UTA possui 2 poços, por isso a ocorrência dos pontos 1 e 2 para as análises que devem ser feitas in natura.</w:t>
      </w: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EC73DE">
      <w:pPr>
        <w:spacing w:after="0"/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IDENTIFICAÇÃO DAS FORMAS DE ABASTECIMENTO COM OS RESPECTIVOS PONTOS DE COLETA PRIORIZADOS</w:t>
      </w:r>
    </w:p>
    <w:p w:rsidR="000473CC" w:rsidRDefault="000473CC">
      <w:pPr>
        <w:ind w:firstLine="708"/>
        <w:rPr>
          <w:rFonts w:ascii="Arial" w:eastAsia="Arial" w:hAnsi="Arial" w:cs="Arial"/>
          <w:sz w:val="24"/>
          <w:szCs w:val="24"/>
        </w:rPr>
      </w:pPr>
    </w:p>
    <w:p w:rsidR="000473CC" w:rsidRDefault="00EC73DE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CSU (LINHA + GINÁSIO)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0473CC" w:rsidRDefault="000473CC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0473CC">
        <w:trPr>
          <w:jc w:val="center"/>
        </w:trPr>
        <w:tc>
          <w:tcPr>
            <w:tcW w:w="10470" w:type="dxa"/>
            <w:gridSpan w:val="2"/>
          </w:tcPr>
          <w:p w:rsidR="000473CC" w:rsidRDefault="00EC73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0473CC">
        <w:trPr>
          <w:jc w:val="center"/>
        </w:trPr>
        <w:tc>
          <w:tcPr>
            <w:tcW w:w="10470" w:type="dxa"/>
            <w:gridSpan w:val="2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(In Natura)*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2-Poço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(In Natura)*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0473CC">
        <w:trPr>
          <w:jc w:val="center"/>
        </w:trPr>
        <w:tc>
          <w:tcPr>
            <w:tcW w:w="2670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</w:t>
            </w:r>
          </w:p>
        </w:tc>
      </w:tr>
      <w:tr w:rsidR="000473CC">
        <w:trPr>
          <w:trHeight w:val="75"/>
          <w:jc w:val="center"/>
        </w:trPr>
        <w:tc>
          <w:tcPr>
            <w:tcW w:w="2670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0473CC">
        <w:trPr>
          <w:trHeight w:val="75"/>
          <w:jc w:val="center"/>
        </w:trPr>
        <w:tc>
          <w:tcPr>
            <w:tcW w:w="2670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 , § 5º</w:t>
            </w:r>
          </w:p>
        </w:tc>
      </w:tr>
      <w:tr w:rsidR="000473CC">
        <w:trPr>
          <w:trHeight w:val="75"/>
          <w:jc w:val="center"/>
        </w:trPr>
        <w:tc>
          <w:tcPr>
            <w:tcW w:w="10470" w:type="dxa"/>
            <w:gridSpan w:val="2"/>
          </w:tcPr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Os parâmetros acima são realizado por laboratório próprio</w:t>
            </w:r>
          </w:p>
          <w:p w:rsidR="000473CC" w:rsidRDefault="000473CC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0473CC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0473CC" w:rsidRDefault="00EC73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0473CC" w:rsidRDefault="00EC73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0473CC" w:rsidRDefault="00EC73D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0473CC" w:rsidRDefault="00EC73D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0473CC" w:rsidRDefault="000473CC">
      <w:pPr>
        <w:spacing w:after="0"/>
        <w:rPr>
          <w:rFonts w:ascii="Arial" w:eastAsia="Arial" w:hAnsi="Arial" w:cs="Arial"/>
          <w:sz w:val="24"/>
          <w:szCs w:val="24"/>
        </w:rPr>
      </w:pP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0473CC">
        <w:trPr>
          <w:jc w:val="center"/>
        </w:trPr>
        <w:tc>
          <w:tcPr>
            <w:tcW w:w="10490" w:type="dxa"/>
            <w:gridSpan w:val="2"/>
          </w:tcPr>
          <w:p w:rsidR="000473CC" w:rsidRDefault="00EC73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0473CC">
        <w:trPr>
          <w:jc w:val="center"/>
        </w:trPr>
        <w:tc>
          <w:tcPr>
            <w:tcW w:w="10490" w:type="dxa"/>
            <w:gridSpan w:val="2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3-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(Próximo ao Tratamento)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0473CC">
        <w:trPr>
          <w:jc w:val="center"/>
        </w:trPr>
        <w:tc>
          <w:tcPr>
            <w:tcW w:w="2692" w:type="dxa"/>
            <w:vMerge w:val="restart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pH, Turbidez.</w:t>
            </w:r>
          </w:p>
        </w:tc>
      </w:tr>
      <w:tr w:rsidR="000473CC">
        <w:trPr>
          <w:jc w:val="center"/>
        </w:trPr>
        <w:tc>
          <w:tcPr>
            <w:tcW w:w="2692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 </w:t>
            </w:r>
          </w:p>
        </w:tc>
      </w:tr>
      <w:tr w:rsidR="000473CC">
        <w:trPr>
          <w:trHeight w:val="75"/>
          <w:jc w:val="center"/>
        </w:trPr>
        <w:tc>
          <w:tcPr>
            <w:tcW w:w="2692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0473CC">
        <w:trPr>
          <w:trHeight w:val="75"/>
          <w:jc w:val="center"/>
        </w:trPr>
        <w:tc>
          <w:tcPr>
            <w:tcW w:w="2692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0473CC">
        <w:trPr>
          <w:trHeight w:val="75"/>
          <w:jc w:val="center"/>
        </w:trPr>
        <w:tc>
          <w:tcPr>
            <w:tcW w:w="10490" w:type="dxa"/>
            <w:gridSpan w:val="2"/>
          </w:tcPr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0473CC" w:rsidRDefault="00EC73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0473CC" w:rsidRDefault="00EC73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0473CC" w:rsidRDefault="00EC73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</w:tc>
      </w:tr>
    </w:tbl>
    <w:p w:rsidR="000473CC" w:rsidRDefault="00EC73D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0473CC" w:rsidRDefault="00EC73D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p w:rsidR="000473CC" w:rsidRDefault="000473CC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0473CC">
        <w:trPr>
          <w:trHeight w:val="428"/>
          <w:jc w:val="center"/>
        </w:trPr>
        <w:tc>
          <w:tcPr>
            <w:tcW w:w="10490" w:type="dxa"/>
            <w:gridSpan w:val="2"/>
          </w:tcPr>
          <w:p w:rsidR="000473CC" w:rsidRDefault="00EC73DE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REDE DE DISTRIBUIÇÃO (RD)</w:t>
            </w:r>
          </w:p>
        </w:tc>
      </w:tr>
      <w:tr w:rsidR="000473CC">
        <w:trPr>
          <w:jc w:val="center"/>
        </w:trPr>
        <w:tc>
          <w:tcPr>
            <w:tcW w:w="10490" w:type="dxa"/>
            <w:gridSpan w:val="2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4- Rua Rotary, n° 241 (Normal)*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5- 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(Fim de rede)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 Rua Manoel Vitoriano (Normal)**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7-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>Normal)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as análises físicos químicas </w:t>
            </w:r>
          </w:p>
        </w:tc>
      </w:tr>
      <w:tr w:rsidR="000473CC">
        <w:trPr>
          <w:jc w:val="center"/>
        </w:trPr>
        <w:tc>
          <w:tcPr>
            <w:tcW w:w="2692" w:type="dxa"/>
            <w:vMerge w:val="restart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0473CC">
        <w:trPr>
          <w:trHeight w:val="233"/>
          <w:jc w:val="center"/>
        </w:trPr>
        <w:tc>
          <w:tcPr>
            <w:tcW w:w="2692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C.T. </w:t>
            </w:r>
          </w:p>
        </w:tc>
      </w:tr>
      <w:tr w:rsidR="000473CC">
        <w:trPr>
          <w:trHeight w:val="75"/>
          <w:jc w:val="center"/>
        </w:trPr>
        <w:tc>
          <w:tcPr>
            <w:tcW w:w="2692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0473CC">
        <w:trPr>
          <w:trHeight w:val="75"/>
          <w:jc w:val="center"/>
        </w:trPr>
        <w:tc>
          <w:tcPr>
            <w:tcW w:w="2692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0473CC">
        <w:trPr>
          <w:trHeight w:val="75"/>
          <w:jc w:val="center"/>
        </w:trPr>
        <w:tc>
          <w:tcPr>
            <w:tcW w:w="10490" w:type="dxa"/>
            <w:gridSpan w:val="2"/>
          </w:tcPr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0473CC" w:rsidRDefault="00EC73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0473CC" w:rsidRDefault="00EC73DE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0473CC" w:rsidRDefault="00EC73DE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0473CC" w:rsidRDefault="00EC73DE">
            <w:pPr>
              <w:spacing w:line="276" w:lineRule="auto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0473CC" w:rsidRDefault="00EC73D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0473CC" w:rsidRDefault="00EC73D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0473CC" w:rsidRDefault="00EC73DE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D6265D" w:rsidRDefault="00D6265D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 w:rsidR="00D6265D">
        <w:rPr>
          <w:rFonts w:ascii="Arial" w:eastAsia="Arial" w:hAnsi="Arial" w:cs="Arial"/>
          <w:b/>
          <w:sz w:val="24"/>
          <w:szCs w:val="24"/>
        </w:rPr>
        <w:t>Janeiro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trHeight w:val="323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15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D6265D">
        <w:rPr>
          <w:rFonts w:ascii="Arial" w:eastAsia="Arial" w:hAnsi="Arial" w:cs="Arial"/>
          <w:b/>
          <w:sz w:val="24"/>
          <w:szCs w:val="24"/>
        </w:rPr>
        <w:t>Fevereiro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D6265D">
        <w:trPr>
          <w:jc w:val="center"/>
        </w:trPr>
        <w:tc>
          <w:tcPr>
            <w:tcW w:w="1425" w:type="dxa"/>
          </w:tcPr>
          <w:p w:rsidR="00D6265D" w:rsidRDefault="00D6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D6265D" w:rsidRDefault="00D6265D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D6265D" w:rsidRDefault="00D6265D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 w:rsidR="00D6265D">
        <w:rPr>
          <w:rFonts w:ascii="Arial" w:eastAsia="Arial" w:hAnsi="Arial" w:cs="Arial"/>
          <w:b/>
          <w:sz w:val="24"/>
          <w:szCs w:val="24"/>
        </w:rPr>
        <w:t>Março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D6265D">
        <w:trPr>
          <w:trHeight w:val="240"/>
          <w:jc w:val="center"/>
        </w:trPr>
        <w:tc>
          <w:tcPr>
            <w:tcW w:w="1425" w:type="dxa"/>
            <w:vMerge w:val="restart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D6265D">
        <w:trPr>
          <w:trHeight w:val="240"/>
          <w:jc w:val="center"/>
        </w:trPr>
        <w:tc>
          <w:tcPr>
            <w:tcW w:w="1425" w:type="dxa"/>
            <w:vMerge/>
          </w:tcPr>
          <w:p w:rsidR="00D6265D" w:rsidRDefault="00D6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D6265D">
        <w:trPr>
          <w:trHeight w:val="240"/>
          <w:jc w:val="center"/>
        </w:trPr>
        <w:tc>
          <w:tcPr>
            <w:tcW w:w="1425" w:type="dxa"/>
            <w:vMerge/>
          </w:tcPr>
          <w:p w:rsidR="00D6265D" w:rsidRDefault="00D6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D6265D" w:rsidRDefault="00D6265D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D6265D" w:rsidRDefault="00D6265D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D6265D">
        <w:trPr>
          <w:trHeight w:val="240"/>
          <w:jc w:val="center"/>
        </w:trPr>
        <w:tc>
          <w:tcPr>
            <w:tcW w:w="1425" w:type="dxa"/>
            <w:vMerge w:val="restart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6265D" w:rsidRDefault="00D626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D6265D" w:rsidRDefault="00D6265D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D6265D" w:rsidRDefault="00D6265D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D6265D">
        <w:rPr>
          <w:rFonts w:ascii="Arial" w:eastAsia="Arial" w:hAnsi="Arial" w:cs="Arial"/>
          <w:b/>
          <w:sz w:val="24"/>
          <w:szCs w:val="24"/>
        </w:rPr>
        <w:t>Abril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6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(Subprodutos da desinfecção).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(Físico química)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Rua Rotary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 (Físico química)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Rede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Próximo ao tratamento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3B65BB">
        <w:rPr>
          <w:rFonts w:ascii="Arial" w:eastAsia="Arial" w:hAnsi="Arial" w:cs="Arial"/>
          <w:b/>
          <w:sz w:val="24"/>
          <w:szCs w:val="24"/>
        </w:rPr>
        <w:t>Maio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3B65BB">
        <w:rPr>
          <w:rFonts w:ascii="Arial" w:eastAsia="Arial" w:hAnsi="Arial" w:cs="Arial"/>
          <w:b/>
          <w:sz w:val="24"/>
          <w:szCs w:val="24"/>
        </w:rPr>
        <w:t>Junho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6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0473CC" w:rsidRDefault="000473C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3B65BB">
        <w:rPr>
          <w:rFonts w:ascii="Arial" w:eastAsia="Arial" w:hAnsi="Arial" w:cs="Arial"/>
          <w:b/>
          <w:sz w:val="24"/>
          <w:szCs w:val="24"/>
        </w:rPr>
        <w:t>Julho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3B65BB">
        <w:rPr>
          <w:rFonts w:ascii="Arial" w:eastAsia="Arial" w:hAnsi="Arial" w:cs="Arial"/>
          <w:b/>
          <w:sz w:val="24"/>
          <w:szCs w:val="24"/>
        </w:rPr>
        <w:t>Agosto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B65BB">
        <w:trPr>
          <w:jc w:val="center"/>
        </w:trPr>
        <w:tc>
          <w:tcPr>
            <w:tcW w:w="1425" w:type="dxa"/>
            <w:vMerge w:val="restart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B65BB">
        <w:trPr>
          <w:jc w:val="center"/>
        </w:trPr>
        <w:tc>
          <w:tcPr>
            <w:tcW w:w="1425" w:type="dxa"/>
            <w:vMerge/>
          </w:tcPr>
          <w:p w:rsidR="003B65BB" w:rsidRDefault="003B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B65BB">
        <w:trPr>
          <w:jc w:val="center"/>
        </w:trPr>
        <w:tc>
          <w:tcPr>
            <w:tcW w:w="1425" w:type="dxa"/>
            <w:vMerge/>
          </w:tcPr>
          <w:p w:rsidR="003B65BB" w:rsidRDefault="003B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3B65BB" w:rsidRDefault="003B65BB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3B65BB" w:rsidRDefault="003B65BB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B65BB">
        <w:trPr>
          <w:jc w:val="center"/>
        </w:trPr>
        <w:tc>
          <w:tcPr>
            <w:tcW w:w="1425" w:type="dxa"/>
            <w:vMerge w:val="restart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B65BB">
        <w:trPr>
          <w:jc w:val="center"/>
        </w:trPr>
        <w:tc>
          <w:tcPr>
            <w:tcW w:w="1425" w:type="dxa"/>
            <w:vMerge/>
          </w:tcPr>
          <w:p w:rsidR="003B65BB" w:rsidRDefault="003B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B65BB">
        <w:trPr>
          <w:jc w:val="center"/>
        </w:trPr>
        <w:tc>
          <w:tcPr>
            <w:tcW w:w="1425" w:type="dxa"/>
            <w:vMerge/>
          </w:tcPr>
          <w:p w:rsidR="003B65BB" w:rsidRDefault="003B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B65BB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B65BB" w:rsidRDefault="003B65BB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3B65BB" w:rsidRDefault="003B65BB" w:rsidP="00F2209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137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3B65B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b/>
        </w:rPr>
        <w:lastRenderedPageBreak/>
        <w:t xml:space="preserve">Mês de </w:t>
      </w:r>
      <w:r w:rsidR="00C6414B">
        <w:rPr>
          <w:rFonts w:ascii="Arial" w:eastAsia="Arial" w:hAnsi="Arial" w:cs="Arial"/>
          <w:b/>
          <w:sz w:val="24"/>
          <w:szCs w:val="24"/>
        </w:rPr>
        <w:t>Setembro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C641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C6414B">
        <w:rPr>
          <w:rFonts w:ascii="Arial" w:eastAsia="Arial" w:hAnsi="Arial" w:cs="Arial"/>
          <w:b/>
          <w:sz w:val="24"/>
          <w:szCs w:val="24"/>
        </w:rPr>
        <w:t>Outubro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0473CC">
      <w:pPr>
        <w:spacing w:line="240" w:lineRule="auto"/>
        <w:rPr>
          <w:rFonts w:ascii="Arial" w:eastAsia="Arial" w:hAnsi="Arial" w:cs="Arial"/>
          <w:b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Mês de </w:t>
      </w:r>
      <w:r w:rsidR="00F05CEA">
        <w:rPr>
          <w:rFonts w:ascii="Arial" w:eastAsia="Arial" w:hAnsi="Arial" w:cs="Arial"/>
          <w:b/>
          <w:sz w:val="24"/>
          <w:szCs w:val="24"/>
        </w:rPr>
        <w:t>Novembro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0473CC" w:rsidRDefault="00EC73D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F05CEA">
        <w:rPr>
          <w:rFonts w:ascii="Arial" w:eastAsia="Arial" w:hAnsi="Arial" w:cs="Arial"/>
          <w:b/>
          <w:sz w:val="24"/>
          <w:szCs w:val="24"/>
        </w:rPr>
        <w:t>Dezembro 2024</w:t>
      </w:r>
    </w:p>
    <w:tbl>
      <w:tblPr>
        <w:tblStyle w:val="af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473CC">
        <w:trPr>
          <w:jc w:val="center"/>
        </w:trPr>
        <w:tc>
          <w:tcPr>
            <w:tcW w:w="142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473CC" w:rsidRDefault="00EC73DE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Poço Linha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(Físico química)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CineTeatro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Manoel Vitoriano (Físico química) 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Sadaki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Irikuchi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Manoel Vitoriano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trHeight w:val="240"/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Rua Eleutério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Bornia</w:t>
            </w:r>
            <w:proofErr w:type="spellEnd"/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473CC">
        <w:trPr>
          <w:jc w:val="center"/>
        </w:trPr>
        <w:tc>
          <w:tcPr>
            <w:tcW w:w="1425" w:type="dxa"/>
            <w:vMerge w:val="restart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473CC">
        <w:trPr>
          <w:jc w:val="center"/>
        </w:trPr>
        <w:tc>
          <w:tcPr>
            <w:tcW w:w="1425" w:type="dxa"/>
            <w:vMerge/>
          </w:tcPr>
          <w:p w:rsidR="000473CC" w:rsidRDefault="00047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473CC" w:rsidRDefault="00F05CE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Rua Rotary, n°241</w:t>
            </w:r>
          </w:p>
        </w:tc>
        <w:tc>
          <w:tcPr>
            <w:tcW w:w="7155" w:type="dxa"/>
          </w:tcPr>
          <w:p w:rsidR="000473CC" w:rsidRDefault="00EC73D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473CC" w:rsidRDefault="00F05CE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Marialva/PR, 01</w:t>
      </w:r>
      <w:r w:rsidR="00EC73DE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Fevereiro de 2024</w:t>
      </w: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73CC" w:rsidRDefault="000473CC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73CC" w:rsidRDefault="000473CC" w:rsidP="006E79E1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473CC" w:rsidRDefault="006E79E1" w:rsidP="006E79E1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FF0000"/>
          <w:sz w:val="24"/>
          <w:szCs w:val="24"/>
        </w:rPr>
        <w:drawing>
          <wp:inline distT="0" distB="0" distL="0" distR="0" wp14:anchorId="381EA77C">
            <wp:extent cx="3627120" cy="1676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3CC" w:rsidRDefault="00EC73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0473CC" w:rsidRDefault="00EC73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0473CC" w:rsidRDefault="00EC73D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0473CC" w:rsidRDefault="00EC73DE">
      <w:pPr>
        <w:tabs>
          <w:tab w:val="left" w:pos="421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rPr>
          <w:rFonts w:ascii="Arial" w:eastAsia="Arial" w:hAnsi="Arial" w:cs="Arial"/>
          <w:b/>
          <w:sz w:val="16"/>
          <w:szCs w:val="16"/>
        </w:rPr>
      </w:pPr>
    </w:p>
    <w:p w:rsidR="000473CC" w:rsidRDefault="000473CC">
      <w:pPr>
        <w:spacing w:after="0" w:line="240" w:lineRule="auto"/>
        <w:ind w:left="60"/>
        <w:rPr>
          <w:rFonts w:ascii="Arial" w:eastAsia="Arial" w:hAnsi="Arial" w:cs="Arial"/>
          <w:b/>
        </w:rPr>
      </w:pPr>
    </w:p>
    <w:sectPr w:rsidR="000473CC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5D" w:rsidRDefault="0088635D">
      <w:pPr>
        <w:spacing w:after="0" w:line="240" w:lineRule="auto"/>
      </w:pPr>
      <w:r>
        <w:separator/>
      </w:r>
    </w:p>
  </w:endnote>
  <w:endnote w:type="continuationSeparator" w:id="0">
    <w:p w:rsidR="0088635D" w:rsidRDefault="0088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5D" w:rsidRDefault="0088635D">
      <w:pPr>
        <w:spacing w:after="0" w:line="240" w:lineRule="auto"/>
      </w:pPr>
      <w:r>
        <w:separator/>
      </w:r>
    </w:p>
  </w:footnote>
  <w:footnote w:type="continuationSeparator" w:id="0">
    <w:p w:rsidR="0088635D" w:rsidRDefault="0088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CC" w:rsidRDefault="00EC73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473CC" w:rsidRDefault="00EC73D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0473CC" w:rsidRDefault="00EC73D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0473CC" w:rsidRDefault="00EC73D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024"/>
    <w:multiLevelType w:val="multilevel"/>
    <w:tmpl w:val="E6B0A3C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963D37"/>
    <w:multiLevelType w:val="multilevel"/>
    <w:tmpl w:val="3F6EDE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AF649D7"/>
    <w:multiLevelType w:val="multilevel"/>
    <w:tmpl w:val="E424EEF2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73CC"/>
    <w:rsid w:val="000473CC"/>
    <w:rsid w:val="003B65BB"/>
    <w:rsid w:val="00501A30"/>
    <w:rsid w:val="006E79E1"/>
    <w:rsid w:val="0088635D"/>
    <w:rsid w:val="00973DD2"/>
    <w:rsid w:val="00C6414B"/>
    <w:rsid w:val="00D6265D"/>
    <w:rsid w:val="00EC73DE"/>
    <w:rsid w:val="00F0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FD0AE0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BE671B"/>
  </w:style>
  <w:style w:type="table" w:customStyle="1" w:styleId="Tabelacomgrade2">
    <w:name w:val="Tabela com grade2"/>
    <w:basedOn w:val="Tabelanormal"/>
    <w:next w:val="Tabelacomgrade"/>
    <w:uiPriority w:val="59"/>
    <w:rsid w:val="00B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BE671B"/>
  </w:style>
  <w:style w:type="table" w:customStyle="1" w:styleId="Tabelacomgrade3">
    <w:name w:val="Tabela com grade3"/>
    <w:basedOn w:val="Tabelanormal"/>
    <w:next w:val="Tabelacomgrade"/>
    <w:uiPriority w:val="59"/>
    <w:rsid w:val="00B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671B"/>
    <w:rPr>
      <w:color w:val="0000FF" w:themeColor="hyperlink"/>
      <w:u w:val="single"/>
    </w:rPr>
  </w:style>
  <w:style w:type="table" w:customStyle="1" w:styleId="15">
    <w:name w:val="15"/>
    <w:basedOn w:val="Tabelanormal"/>
    <w:rsid w:val="0065437D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4">
    <w:name w:val="14"/>
    <w:basedOn w:val="Tabelanormal"/>
    <w:rsid w:val="0065437D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3">
    <w:name w:val="13"/>
    <w:basedOn w:val="Tabelanormal"/>
    <w:rsid w:val="0065437D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2">
    <w:name w:val="12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1">
    <w:name w:val="11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0">
    <w:name w:val="10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9">
    <w:name w:val="9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8">
    <w:name w:val="8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">
    <w:name w:val="1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FD0AE0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BE671B"/>
  </w:style>
  <w:style w:type="table" w:customStyle="1" w:styleId="Tabelacomgrade2">
    <w:name w:val="Tabela com grade2"/>
    <w:basedOn w:val="Tabelanormal"/>
    <w:next w:val="Tabelacomgrade"/>
    <w:uiPriority w:val="59"/>
    <w:rsid w:val="00B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BE671B"/>
  </w:style>
  <w:style w:type="table" w:customStyle="1" w:styleId="Tabelacomgrade3">
    <w:name w:val="Tabela com grade3"/>
    <w:basedOn w:val="Tabelanormal"/>
    <w:next w:val="Tabelacomgrade"/>
    <w:uiPriority w:val="59"/>
    <w:rsid w:val="00B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671B"/>
    <w:rPr>
      <w:color w:val="0000FF" w:themeColor="hyperlink"/>
      <w:u w:val="single"/>
    </w:rPr>
  </w:style>
  <w:style w:type="table" w:customStyle="1" w:styleId="15">
    <w:name w:val="15"/>
    <w:basedOn w:val="Tabelanormal"/>
    <w:rsid w:val="0065437D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4">
    <w:name w:val="14"/>
    <w:basedOn w:val="Tabelanormal"/>
    <w:rsid w:val="0065437D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3">
    <w:name w:val="13"/>
    <w:basedOn w:val="Tabelanormal"/>
    <w:rsid w:val="0065437D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2">
    <w:name w:val="12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1">
    <w:name w:val="11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0">
    <w:name w:val="10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9">
    <w:name w:val="9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8">
    <w:name w:val="8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7">
    <w:name w:val="7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6">
    <w:name w:val="6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5">
    <w:name w:val="5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4">
    <w:name w:val="4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3">
    <w:name w:val="3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2">
    <w:name w:val="2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1">
    <w:name w:val="1"/>
    <w:basedOn w:val="Tabelanormal"/>
    <w:rsid w:val="00FE11EF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SOR1jiZBOq3swh2D6MpRFdX1w==">AMUW2mWH3gTGKhNl5WguaAe4Eq1gbt8bm60P0cAwP8PG0OK3n4ktmWAraFmbM1+5HdYGuofwEb8DrzTMYCl8F2damEHMBAaSXjY4Jxw9TsAAQSnNKB6I+GRDNJ58aPGnppH3vDtSCgLOjx9jG865tqPLupFTEnGFvr3WB+5X4XkQMGgk4ut7hAhmMCF8UeOIdixQOHuUHSDk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1868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7</cp:revision>
  <dcterms:created xsi:type="dcterms:W3CDTF">2022-12-04T13:39:00Z</dcterms:created>
  <dcterms:modified xsi:type="dcterms:W3CDTF">2024-04-18T18:06:00Z</dcterms:modified>
</cp:coreProperties>
</file>