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DA87" w14:textId="77777777" w:rsidR="00567814" w:rsidRDefault="00567814">
      <w:pPr>
        <w:spacing w:line="288" w:lineRule="auto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70C3369A" w14:textId="38324CD0" w:rsidR="00567814" w:rsidRPr="001C0AC0" w:rsidRDefault="00F26896" w:rsidP="00F26896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  <w:t xml:space="preserve">Relatório de resultados do controle de qualidade de água referente à </w:t>
      </w:r>
      <w:proofErr w:type="gramStart"/>
      <w:r w:rsidR="007C2F8C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  <w:t>Março</w:t>
      </w:r>
      <w:proofErr w:type="gramEnd"/>
      <w:r w:rsidRPr="001C0AC0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  <w:t>/2024</w:t>
      </w:r>
      <w:r w:rsidR="001C0AC0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  <w:t>.</w:t>
      </w:r>
    </w:p>
    <w:p w14:paraId="643DEB03" w14:textId="77777777" w:rsidR="00F26896" w:rsidRDefault="00F26896" w:rsidP="00F26896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pt-BR" w:eastAsia="pt-BR"/>
        </w:rPr>
      </w:pPr>
    </w:p>
    <w:p w14:paraId="179DE04D" w14:textId="72A81D6E" w:rsidR="00F26896" w:rsidRPr="0009055A" w:rsidRDefault="00F26896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O Serviço de Água e Esgoto de Marialva está sediado na </w:t>
      </w:r>
      <w:r w:rsidR="001C0AC0"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Avenida </w:t>
      </w:r>
      <w:r w:rsidR="001C0AC0" w:rsidRPr="0009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Padre</w:t>
      </w:r>
      <w:r w:rsidRPr="0009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Theo Herman, 571</w:t>
      </w:r>
      <w:r w:rsidR="001C0AC0" w:rsidRPr="0009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</w:t>
      </w:r>
      <w:r w:rsidRPr="0009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Jardim Custodio, Marialva</w:t>
      </w:r>
      <w:r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>, telefone (44) 3232-6853. A água tratada e fornecida à população pelo SAE</w:t>
      </w:r>
      <w:r w:rsidR="001C0AC0"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MA </w:t>
      </w:r>
      <w:r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>segue os padrões de potabilidade estabelecidos pela Portaria de Consolidação nº 5 de 28 de setembro de 2017, do Ministério da Saúde. Este</w:t>
      </w:r>
      <w:r w:rsidR="001C0AC0"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>relatório visa garantir ao consumidor o direito à informação sobre a qualidade da água potável, conforme determina o Decreto Federal n.º 5440, de 04 de maio de 2005 e a Portaria de Consolidação nº 5/2017.</w:t>
      </w:r>
    </w:p>
    <w:p w14:paraId="1EB2ACD0" w14:textId="77777777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O sistema de abastecimento público é constituído das seguintes fases:</w:t>
      </w:r>
    </w:p>
    <w:p w14:paraId="479C5BF0" w14:textId="77777777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&gt; Captação: processo para coletar a água bruta no manancial;</w:t>
      </w:r>
    </w:p>
    <w:p w14:paraId="4891606A" w14:textId="6A9DCB85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&gt; Desinfecção: processo no qual se usa cloro ou outro método para eliminar bactérias; os produtos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químicos que </w:t>
      </w:r>
      <w:r w:rsid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o SAEMA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utiliza são os mais comuns e universalmente empregados no tratamento de água;</w:t>
      </w:r>
    </w:p>
    <w:p w14:paraId="0C2C953B" w14:textId="77777777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&gt; Reservação: processo de armazenamento (reservatórios);</w:t>
      </w:r>
    </w:p>
    <w:p w14:paraId="2565C04B" w14:textId="77C0051A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&gt; Distribuição: processo de distribuição, por meio de tubos, da água para cidade.</w:t>
      </w:r>
    </w:p>
    <w:p w14:paraId="2DCD5D0F" w14:textId="24DCD0AE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A qualidade da água fornecida é controlada desde a captação no poço, durante o processo de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tratamento e até o cavalete da sua residência. A qualidade da água distribuída é verificada através de amostras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coletadas em pontos estratégicos da rede, para atender o número mínimo de amostragem exigido pela Portaria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de Consolidação nº 5/2017 do Ministério da Saúde.</w:t>
      </w:r>
    </w:p>
    <w:p w14:paraId="0E5FA30B" w14:textId="77777777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Parâmetros analisados e frequência:</w:t>
      </w:r>
    </w:p>
    <w:p w14:paraId="05FE9592" w14:textId="77777777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Microbiológicos:</w:t>
      </w:r>
    </w:p>
    <w:p w14:paraId="12BCBAD6" w14:textId="251E4735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- </w:t>
      </w:r>
      <w:r w:rsidRPr="00FA5DD5">
        <w:rPr>
          <w:rFonts w:ascii="Times New Roman" w:eastAsia="SimSun" w:hAnsi="Times New Roman" w:cs="Times New Roman"/>
          <w:i/>
          <w:iCs/>
          <w:sz w:val="24"/>
          <w:szCs w:val="24"/>
          <w:lang w:val="pt-BR" w:eastAsia="pt-BR"/>
        </w:rPr>
        <w:t>Coliformes Totais</w:t>
      </w: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e </w:t>
      </w:r>
      <w:r w:rsidRPr="00FA5DD5">
        <w:rPr>
          <w:rFonts w:ascii="Times New Roman" w:eastAsia="SimSun" w:hAnsi="Times New Roman" w:cs="Times New Roman"/>
          <w:i/>
          <w:iCs/>
          <w:sz w:val="24"/>
          <w:szCs w:val="24"/>
          <w:lang w:val="pt-BR" w:eastAsia="pt-BR"/>
        </w:rPr>
        <w:t>Escherichia coli</w:t>
      </w:r>
      <w:r w:rsidR="00FA5DD5">
        <w:rPr>
          <w:rFonts w:ascii="Times New Roman" w:eastAsia="SimSun" w:hAnsi="Times New Roman" w:cs="Times New Roman"/>
          <w:sz w:val="24"/>
          <w:szCs w:val="24"/>
          <w:lang w:val="pt-BR" w:eastAsia="pt-BR"/>
        </w:rPr>
        <w:t>.</w:t>
      </w:r>
    </w:p>
    <w:p w14:paraId="6D587171" w14:textId="77777777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Físico-Químicos:</w:t>
      </w:r>
    </w:p>
    <w:p w14:paraId="57A22593" w14:textId="7E363C4E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- Inorgânicos, orgânicos e agrotóxicos: mensal (turbidez, cor, pH, </w:t>
      </w:r>
      <w:r w:rsidR="00FA5DD5">
        <w:rPr>
          <w:rFonts w:ascii="Times New Roman" w:eastAsia="SimSun" w:hAnsi="Times New Roman" w:cs="Times New Roman"/>
          <w:sz w:val="24"/>
          <w:szCs w:val="24"/>
          <w:lang w:val="pt-BR" w:eastAsia="pt-BR"/>
        </w:rPr>
        <w:t>c</w:t>
      </w: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loro residual livre) e semestral (outros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elementos orgânicos e inorgânicos e agrotóxicos).</w:t>
      </w:r>
    </w:p>
    <w:p w14:paraId="6EE220F4" w14:textId="028856BE" w:rsidR="00920ABD" w:rsidRDefault="001C0AC0" w:rsidP="001C0AC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Todo este controle é realizado através de análises executadas em laboratório próprio e terceirizado.</w:t>
      </w:r>
    </w:p>
    <w:p w14:paraId="43C17510" w14:textId="77777777" w:rsidR="000D0629" w:rsidRDefault="000D0629" w:rsidP="001C0AC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</w:p>
    <w:p w14:paraId="571739DE" w14:textId="3AFD84D9" w:rsidR="00F10C73" w:rsidRPr="00F10C73" w:rsidRDefault="00F10C73" w:rsidP="00F10C7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10C73">
        <w:rPr>
          <w:rFonts w:ascii="Times New Roman" w:hAnsi="Times New Roman" w:cs="Times New Roman"/>
          <w:b/>
          <w:bCs/>
          <w:sz w:val="24"/>
        </w:rPr>
        <w:lastRenderedPageBreak/>
        <w:t>Tabela</w:t>
      </w:r>
      <w:r w:rsidRPr="00F10C73">
        <w:rPr>
          <w:rFonts w:ascii="Times New Roman" w:hAnsi="Times New Roman" w:cs="Times New Roman"/>
          <w:b/>
          <w:bCs/>
          <w:spacing w:val="-3"/>
          <w:sz w:val="24"/>
        </w:rPr>
        <w:t xml:space="preserve"> 1-</w:t>
      </w:r>
      <w:r w:rsidRPr="00F10C73">
        <w:rPr>
          <w:rFonts w:ascii="Times New Roman" w:hAnsi="Times New Roman" w:cs="Times New Roman"/>
          <w:spacing w:val="-3"/>
          <w:sz w:val="24"/>
        </w:rPr>
        <w:t xml:space="preserve"> </w:t>
      </w:r>
      <w:r w:rsidRPr="00F10C73">
        <w:rPr>
          <w:rFonts w:ascii="Times New Roman" w:hAnsi="Times New Roman" w:cs="Times New Roman"/>
          <w:sz w:val="24"/>
        </w:rPr>
        <w:t>Média</w:t>
      </w:r>
      <w:r w:rsidRPr="00F10C73">
        <w:rPr>
          <w:rFonts w:ascii="Times New Roman" w:hAnsi="Times New Roman" w:cs="Times New Roman"/>
          <w:spacing w:val="-3"/>
          <w:sz w:val="24"/>
        </w:rPr>
        <w:t xml:space="preserve"> dos</w:t>
      </w:r>
      <w:r w:rsidR="00D01609">
        <w:rPr>
          <w:rFonts w:ascii="Times New Roman" w:hAnsi="Times New Roman" w:cs="Times New Roman"/>
          <w:spacing w:val="-3"/>
          <w:sz w:val="24"/>
        </w:rPr>
        <w:t xml:space="preserve"> resultados dos </w:t>
      </w:r>
      <w:r w:rsidRPr="00F10C73">
        <w:rPr>
          <w:rFonts w:ascii="Times New Roman" w:hAnsi="Times New Roman" w:cs="Times New Roman"/>
          <w:spacing w:val="-3"/>
          <w:sz w:val="24"/>
        </w:rPr>
        <w:t xml:space="preserve">ensaios </w:t>
      </w:r>
      <w:r w:rsidRPr="00F10C73">
        <w:rPr>
          <w:rFonts w:ascii="Times New Roman" w:hAnsi="Times New Roman" w:cs="Times New Roman"/>
          <w:sz w:val="24"/>
        </w:rPr>
        <w:t xml:space="preserve">físico-quimicos e </w:t>
      </w:r>
      <w:proofErr w:type="spellStart"/>
      <w:r w:rsidRPr="00F10C73">
        <w:rPr>
          <w:rFonts w:ascii="Times New Roman" w:hAnsi="Times New Roman" w:cs="Times New Roman"/>
          <w:sz w:val="24"/>
        </w:rPr>
        <w:t>microbiólicos</w:t>
      </w:r>
      <w:proofErr w:type="spellEnd"/>
      <w:r w:rsidR="000D0629">
        <w:rPr>
          <w:rFonts w:ascii="Times New Roman" w:hAnsi="Times New Roman" w:cs="Times New Roman"/>
          <w:sz w:val="24"/>
        </w:rPr>
        <w:t xml:space="preserve"> </w:t>
      </w:r>
      <w:r w:rsidRPr="00F10C73">
        <w:rPr>
          <w:rFonts w:ascii="Times New Roman" w:hAnsi="Times New Roman" w:cs="Times New Roman"/>
          <w:sz w:val="24"/>
        </w:rPr>
        <w:t>d</w:t>
      </w:r>
      <w:r w:rsidR="00FA5DD5">
        <w:rPr>
          <w:rFonts w:ascii="Times New Roman" w:hAnsi="Times New Roman" w:cs="Times New Roman"/>
          <w:sz w:val="24"/>
        </w:rPr>
        <w:t xml:space="preserve">o </w:t>
      </w:r>
      <w:proofErr w:type="spellStart"/>
      <w:r w:rsidR="00FA5DD5">
        <w:rPr>
          <w:rFonts w:ascii="Times New Roman" w:hAnsi="Times New Roman" w:cs="Times New Roman"/>
          <w:sz w:val="24"/>
        </w:rPr>
        <w:t>mês</w:t>
      </w:r>
      <w:proofErr w:type="spellEnd"/>
      <w:r w:rsidR="00FA5D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2F8C">
        <w:rPr>
          <w:rFonts w:ascii="Times New Roman" w:hAnsi="Times New Roman" w:cs="Times New Roman"/>
          <w:sz w:val="24"/>
        </w:rPr>
        <w:t>Março</w:t>
      </w:r>
      <w:proofErr w:type="spellEnd"/>
      <w:r w:rsidRPr="00F10C73">
        <w:rPr>
          <w:rFonts w:ascii="Times New Roman" w:hAnsi="Times New Roman" w:cs="Times New Roman"/>
          <w:sz w:val="24"/>
        </w:rPr>
        <w:t>/2024.</w:t>
      </w:r>
    </w:p>
    <w:p w14:paraId="18A5CF61" w14:textId="77777777" w:rsidR="001C0AC0" w:rsidRPr="00F10C73" w:rsidRDefault="001C0AC0" w:rsidP="001C0AC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1C0AC0" w:rsidRPr="00F10C73" w14:paraId="0944B654" w14:textId="77777777" w:rsidTr="00FA5DD5">
        <w:tc>
          <w:tcPr>
            <w:tcW w:w="4148" w:type="dxa"/>
          </w:tcPr>
          <w:p w14:paraId="694B28D0" w14:textId="1A6012A8" w:rsidR="001C0AC0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Turbidez (</w:t>
            </w:r>
            <w:proofErr w:type="spellStart"/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uT</w:t>
            </w:r>
            <w:proofErr w:type="spellEnd"/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  <w:tc>
          <w:tcPr>
            <w:tcW w:w="4148" w:type="dxa"/>
          </w:tcPr>
          <w:p w14:paraId="0369B4AB" w14:textId="2CCEB0E7" w:rsidR="001C0AC0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0,6</w:t>
            </w:r>
            <w:r w:rsidR="007C2F8C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0</w:t>
            </w:r>
          </w:p>
        </w:tc>
      </w:tr>
      <w:tr w:rsidR="001C0AC0" w:rsidRPr="00F10C73" w14:paraId="7AFE0623" w14:textId="77777777" w:rsidTr="00FA5DD5">
        <w:tc>
          <w:tcPr>
            <w:tcW w:w="4148" w:type="dxa"/>
          </w:tcPr>
          <w:p w14:paraId="2C135C74" w14:textId="2C41F994" w:rsidR="001C0AC0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Cor Aparente (</w:t>
            </w:r>
            <w:proofErr w:type="spellStart"/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uH</w:t>
            </w:r>
            <w:proofErr w:type="spellEnd"/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  <w:tc>
          <w:tcPr>
            <w:tcW w:w="4148" w:type="dxa"/>
          </w:tcPr>
          <w:p w14:paraId="7DCEA0DC" w14:textId="60444C41" w:rsidR="001C0AC0" w:rsidRPr="00F10C73" w:rsidRDefault="00AE2CE7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0</w:t>
            </w:r>
          </w:p>
        </w:tc>
      </w:tr>
      <w:tr w:rsidR="001C0AC0" w:rsidRPr="00F10C73" w14:paraId="791ACD65" w14:textId="77777777" w:rsidTr="00FA5DD5">
        <w:tc>
          <w:tcPr>
            <w:tcW w:w="4148" w:type="dxa"/>
          </w:tcPr>
          <w:p w14:paraId="7E3E7468" w14:textId="19EA94AB" w:rsidR="001C0AC0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pH</w:t>
            </w:r>
          </w:p>
        </w:tc>
        <w:tc>
          <w:tcPr>
            <w:tcW w:w="4148" w:type="dxa"/>
          </w:tcPr>
          <w:p w14:paraId="3D04B830" w14:textId="18E381D9" w:rsidR="001C0AC0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6,9</w:t>
            </w:r>
            <w:r w:rsidR="007C2F8C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2</w:t>
            </w:r>
          </w:p>
        </w:tc>
      </w:tr>
      <w:tr w:rsidR="00294611" w:rsidRPr="00F10C73" w14:paraId="2569A0BE" w14:textId="77777777" w:rsidTr="00FA5DD5">
        <w:tc>
          <w:tcPr>
            <w:tcW w:w="4148" w:type="dxa"/>
          </w:tcPr>
          <w:p w14:paraId="51458129" w14:textId="1D3795F9" w:rsidR="00294611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Cloro Residual Livre (mg/</w:t>
            </w:r>
            <w:r w:rsidR="00AE2CE7"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L</w:t>
            </w: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  <w:tc>
          <w:tcPr>
            <w:tcW w:w="4148" w:type="dxa"/>
          </w:tcPr>
          <w:p w14:paraId="7278F55B" w14:textId="714302E7" w:rsidR="00294611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0,6</w:t>
            </w:r>
            <w:r w:rsidR="007C2F8C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6</w:t>
            </w:r>
          </w:p>
        </w:tc>
      </w:tr>
      <w:tr w:rsidR="00294611" w:rsidRPr="00F10C73" w14:paraId="728DF26D" w14:textId="77777777" w:rsidTr="00FA5DD5">
        <w:tc>
          <w:tcPr>
            <w:tcW w:w="4148" w:type="dxa"/>
          </w:tcPr>
          <w:p w14:paraId="05C80F62" w14:textId="3D8279E8" w:rsidR="00294611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 xml:space="preserve">Flúor </w:t>
            </w:r>
            <w:r w:rsidR="00AE2CE7"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(mg/L)</w:t>
            </w:r>
          </w:p>
        </w:tc>
        <w:tc>
          <w:tcPr>
            <w:tcW w:w="4148" w:type="dxa"/>
          </w:tcPr>
          <w:p w14:paraId="6702D40D" w14:textId="6E8C2E80" w:rsidR="00294611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0,</w:t>
            </w:r>
            <w:r w:rsidR="007C2F8C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50</w:t>
            </w:r>
          </w:p>
        </w:tc>
      </w:tr>
      <w:tr w:rsidR="00F10C73" w14:paraId="6374C2CA" w14:textId="77777777" w:rsidTr="00FA5DD5">
        <w:trPr>
          <w:trHeight w:val="206"/>
        </w:trPr>
        <w:tc>
          <w:tcPr>
            <w:tcW w:w="4148" w:type="dxa"/>
          </w:tcPr>
          <w:p w14:paraId="610542BD" w14:textId="6A729958" w:rsidR="00F10C73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pt-BR" w:eastAsia="pt-BR"/>
              </w:rPr>
            </w:pPr>
            <w:r w:rsidRPr="00F10C7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pt-BR" w:eastAsia="pt-BR"/>
              </w:rPr>
              <w:t>Coliformes Totais</w:t>
            </w:r>
          </w:p>
        </w:tc>
        <w:tc>
          <w:tcPr>
            <w:tcW w:w="4148" w:type="dxa"/>
          </w:tcPr>
          <w:p w14:paraId="21DE2D18" w14:textId="76556969" w:rsid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Ausente</w:t>
            </w:r>
          </w:p>
        </w:tc>
      </w:tr>
      <w:tr w:rsidR="00F10C73" w14:paraId="56469A40" w14:textId="77777777" w:rsidTr="00FA5DD5">
        <w:trPr>
          <w:trHeight w:val="206"/>
        </w:trPr>
        <w:tc>
          <w:tcPr>
            <w:tcW w:w="4148" w:type="dxa"/>
          </w:tcPr>
          <w:p w14:paraId="1FA74ADC" w14:textId="036E9296" w:rsidR="00F10C73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pt-BR" w:eastAsia="pt-BR"/>
              </w:rPr>
              <w:t>Escherichia coli</w:t>
            </w:r>
          </w:p>
        </w:tc>
        <w:tc>
          <w:tcPr>
            <w:tcW w:w="4148" w:type="dxa"/>
          </w:tcPr>
          <w:p w14:paraId="6FEF9C28" w14:textId="51691CA6" w:rsid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Ausente</w:t>
            </w:r>
          </w:p>
        </w:tc>
      </w:tr>
    </w:tbl>
    <w:p w14:paraId="35FCF9E0" w14:textId="3B8A5468" w:rsidR="001C0AC0" w:rsidRDefault="00FA5DD5" w:rsidP="00FA5DD5">
      <w:pPr>
        <w:pStyle w:val="PargrafodaLista"/>
        <w:spacing w:line="36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*Foram analisadas 100 amostras </w:t>
      </w:r>
      <w:r w:rsidRPr="00F10C73">
        <w:rPr>
          <w:rFonts w:ascii="Times New Roman" w:eastAsia="SimSun" w:hAnsi="Times New Roman" w:cs="Times New Roman"/>
          <w:sz w:val="24"/>
          <w:szCs w:val="24"/>
          <w:lang w:val="pt-BR" w:eastAsia="pt-BR"/>
        </w:rPr>
        <w:t>microbiológicas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e físico-química.  </w:t>
      </w:r>
    </w:p>
    <w:p w14:paraId="1166D13D" w14:textId="79B160D5" w:rsidR="00FA5DD5" w:rsidRPr="00FA5DD5" w:rsidRDefault="00FA5DD5" w:rsidP="00FA5DD5">
      <w:pPr>
        <w:pStyle w:val="PargrafodaLista"/>
        <w:spacing w:line="36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sectPr w:rsidR="00FA5DD5" w:rsidRPr="00FA5DD5">
      <w:headerReference w:type="default" r:id="rId8"/>
      <w:footerReference w:type="default" r:id="rId9"/>
      <w:pgSz w:w="11906" w:h="16838"/>
      <w:pgMar w:top="284" w:right="1800" w:bottom="1440" w:left="180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4AF0" w14:textId="77777777" w:rsidR="00C86952" w:rsidRDefault="00C86952">
      <w:r>
        <w:separator/>
      </w:r>
    </w:p>
  </w:endnote>
  <w:endnote w:type="continuationSeparator" w:id="0">
    <w:p w14:paraId="18C3D6EC" w14:textId="77777777" w:rsidR="00C86952" w:rsidRDefault="00C8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2CA0" w14:textId="77777777" w:rsidR="00920ABD" w:rsidRDefault="00920ABD">
    <w:pPr>
      <w:pStyle w:val="Rodap"/>
    </w:pPr>
  </w:p>
  <w:p w14:paraId="1B89BE95" w14:textId="77777777" w:rsidR="00920ABD" w:rsidRDefault="00920ABD">
    <w:pPr>
      <w:pStyle w:val="Rodap"/>
    </w:pPr>
  </w:p>
  <w:p w14:paraId="0E612669" w14:textId="77777777" w:rsidR="00920ABD" w:rsidRDefault="00000000">
    <w:pPr>
      <w:pStyle w:val="Rodap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SAEMA – Serviço de Água e Esgoto</w:t>
    </w:r>
  </w:p>
  <w:p w14:paraId="400B3A2D" w14:textId="77777777" w:rsidR="00920ABD" w:rsidRDefault="00000000">
    <w:pPr>
      <w:pStyle w:val="Rodap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Rua Padre Theo Hermann nº. 571</w:t>
    </w:r>
  </w:p>
  <w:p w14:paraId="09C39463" w14:textId="77777777" w:rsidR="00920ABD" w:rsidRDefault="00000000">
    <w:pPr>
      <w:pStyle w:val="Rodap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CNPJ: 12.605.449/0001-62</w:t>
    </w:r>
  </w:p>
  <w:p w14:paraId="2F204ABF" w14:textId="77777777" w:rsidR="00920ABD" w:rsidRDefault="00920ABD">
    <w:pPr>
      <w:pStyle w:val="Rodap"/>
    </w:pPr>
  </w:p>
  <w:p w14:paraId="04E03E62" w14:textId="77777777" w:rsidR="00920ABD" w:rsidRDefault="00920A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349C" w14:textId="77777777" w:rsidR="00C86952" w:rsidRDefault="00C86952">
      <w:r>
        <w:separator/>
      </w:r>
    </w:p>
  </w:footnote>
  <w:footnote w:type="continuationSeparator" w:id="0">
    <w:p w14:paraId="419D1A0A" w14:textId="77777777" w:rsidR="00C86952" w:rsidRDefault="00C8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F2E4" w14:textId="77777777" w:rsidR="00920ABD" w:rsidRDefault="00000000" w:rsidP="00567814">
    <w:pPr>
      <w:pStyle w:val="Cabealho"/>
      <w:jc w:val="center"/>
    </w:pPr>
    <w:r>
      <w:rPr>
        <w:noProof/>
      </w:rPr>
      <w:drawing>
        <wp:inline distT="0" distB="0" distL="0" distR="0" wp14:anchorId="28DDB5AB" wp14:editId="20E52063">
          <wp:extent cx="4667293" cy="895350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1954" cy="8981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9AF530" w14:textId="77777777" w:rsidR="00920ABD" w:rsidRDefault="00920A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4028A"/>
    <w:multiLevelType w:val="hybridMultilevel"/>
    <w:tmpl w:val="21B46A16"/>
    <w:lvl w:ilvl="0" w:tplc="0C88163A"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4FF1526"/>
    <w:multiLevelType w:val="hybridMultilevel"/>
    <w:tmpl w:val="6D0CE13C"/>
    <w:lvl w:ilvl="0" w:tplc="074E83F2">
      <w:numFmt w:val="bullet"/>
      <w:lvlText w:val=""/>
      <w:lvlJc w:val="left"/>
      <w:pPr>
        <w:ind w:left="1429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63981840">
    <w:abstractNumId w:val="0"/>
  </w:num>
  <w:num w:numId="2" w16cid:durableId="67195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C69C8"/>
    <w:rsid w:val="0009055A"/>
    <w:rsid w:val="000B0CF0"/>
    <w:rsid w:val="000D0629"/>
    <w:rsid w:val="000D2862"/>
    <w:rsid w:val="000E68D7"/>
    <w:rsid w:val="001539E6"/>
    <w:rsid w:val="00197961"/>
    <w:rsid w:val="001A5DDF"/>
    <w:rsid w:val="001C0AC0"/>
    <w:rsid w:val="001E2C82"/>
    <w:rsid w:val="001F627E"/>
    <w:rsid w:val="00294611"/>
    <w:rsid w:val="00337465"/>
    <w:rsid w:val="003C6ACD"/>
    <w:rsid w:val="00457192"/>
    <w:rsid w:val="00467ACF"/>
    <w:rsid w:val="004C480D"/>
    <w:rsid w:val="005379F8"/>
    <w:rsid w:val="00567814"/>
    <w:rsid w:val="006A6C61"/>
    <w:rsid w:val="006D44A4"/>
    <w:rsid w:val="0078006B"/>
    <w:rsid w:val="00791397"/>
    <w:rsid w:val="007C2F8C"/>
    <w:rsid w:val="007F0F9F"/>
    <w:rsid w:val="00825799"/>
    <w:rsid w:val="008862BC"/>
    <w:rsid w:val="008B641A"/>
    <w:rsid w:val="008F614A"/>
    <w:rsid w:val="00920ABD"/>
    <w:rsid w:val="009819B8"/>
    <w:rsid w:val="00AE2CE7"/>
    <w:rsid w:val="00B22ACB"/>
    <w:rsid w:val="00BC7CD2"/>
    <w:rsid w:val="00BF5F89"/>
    <w:rsid w:val="00C86952"/>
    <w:rsid w:val="00D01609"/>
    <w:rsid w:val="00E57C49"/>
    <w:rsid w:val="00F10C73"/>
    <w:rsid w:val="00F26896"/>
    <w:rsid w:val="00FA5DD5"/>
    <w:rsid w:val="00FA6177"/>
    <w:rsid w:val="06DC69C8"/>
    <w:rsid w:val="5BC86691"/>
    <w:rsid w:val="6F4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81571"/>
  <w15:docId w15:val="{9FC9B89B-F35C-4E0F-9B03-60111E02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Pr>
      <w:rFonts w:asciiTheme="minorHAnsi" w:eastAsiaTheme="minorEastAsia" w:hAnsiTheme="minorHAnsi" w:cstheme="minorBidi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Pr>
      <w:rFonts w:asciiTheme="minorHAnsi" w:eastAsiaTheme="minorEastAsia" w:hAnsiTheme="minorHAnsi" w:cstheme="minorBidi"/>
      <w:lang w:val="en-US" w:eastAsia="zh-CN"/>
    </w:rPr>
  </w:style>
  <w:style w:type="table" w:styleId="TabeladeGrade2-nfase1">
    <w:name w:val="Grid Table 2 Accent 1"/>
    <w:basedOn w:val="Tabelanormal"/>
    <w:uiPriority w:val="47"/>
    <w:rsid w:val="001C0AC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argrafodaLista">
    <w:name w:val="List Paragraph"/>
    <w:basedOn w:val="Normal"/>
    <w:uiPriority w:val="99"/>
    <w:rsid w:val="00FA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0A42-83F9-4E03-920E-2941851A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2024-03-07T16:16:00Z</cp:lastPrinted>
  <dcterms:created xsi:type="dcterms:W3CDTF">2024-03-07T13:12:00Z</dcterms:created>
  <dcterms:modified xsi:type="dcterms:W3CDTF">2024-04-05T13:41:00Z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22E4D73D5EBF4E71B3E7EA8B787F17F5</vt:lpwstr>
  </property>
</Properties>
</file>